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69" w:type="dxa"/>
        <w:jc w:val="center"/>
        <w:tblInd w:w="108" w:type="dxa"/>
        <w:tblLayout w:type="fixed"/>
        <w:tblLook w:val="04A0"/>
      </w:tblPr>
      <w:tblGrid>
        <w:gridCol w:w="3323"/>
        <w:gridCol w:w="3323"/>
        <w:gridCol w:w="3323"/>
      </w:tblGrid>
      <w:tr w:rsidR="00466CED" w:rsidRPr="001B5635" w:rsidTr="007A1B47">
        <w:trPr>
          <w:trHeight w:val="2836"/>
          <w:jc w:val="center"/>
        </w:trPr>
        <w:tc>
          <w:tcPr>
            <w:tcW w:w="3323" w:type="dxa"/>
            <w:tcBorders>
              <w:top w:val="nil"/>
              <w:left w:val="nil"/>
              <w:bottom w:val="single" w:sz="18" w:space="0" w:color="auto"/>
              <w:right w:val="nil"/>
            </w:tcBorders>
          </w:tcPr>
          <w:p w:rsidR="00466CED" w:rsidRPr="00426C3F" w:rsidRDefault="006A5FC9" w:rsidP="007A1B47">
            <w:pPr>
              <w:jc w:val="center"/>
              <w:rPr>
                <w:color w:val="000000"/>
                <w:lang w:val="en-US"/>
              </w:rPr>
            </w:pPr>
            <w:r>
              <w:rPr>
                <w:noProof/>
                <w:kern w:val="2"/>
              </w:rPr>
              <w:drawing>
                <wp:anchor distT="0" distB="0" distL="114300" distR="114300" simplePos="0" relativeHeight="251657216" behindDoc="0" locked="0" layoutInCell="1" allowOverlap="1">
                  <wp:simplePos x="0" y="0"/>
                  <wp:positionH relativeFrom="column">
                    <wp:posOffset>560705</wp:posOffset>
                  </wp:positionH>
                  <wp:positionV relativeFrom="paragraph">
                    <wp:posOffset>165735</wp:posOffset>
                  </wp:positionV>
                  <wp:extent cx="794385" cy="923925"/>
                  <wp:effectExtent l="19050" t="0" r="5715" b="0"/>
                  <wp:wrapNone/>
                  <wp:docPr id="1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srcRect/>
                          <a:stretch>
                            <a:fillRect/>
                          </a:stretch>
                        </pic:blipFill>
                        <pic:spPr bwMode="auto">
                          <a:xfrm>
                            <a:off x="0" y="0"/>
                            <a:ext cx="794385" cy="923925"/>
                          </a:xfrm>
                          <a:prstGeom prst="rect">
                            <a:avLst/>
                          </a:prstGeom>
                          <a:noFill/>
                        </pic:spPr>
                      </pic:pic>
                    </a:graphicData>
                  </a:graphic>
                </wp:anchor>
              </w:drawing>
            </w:r>
          </w:p>
          <w:p w:rsidR="00466CED" w:rsidRPr="00426C3F" w:rsidRDefault="00466CED" w:rsidP="007A1B47">
            <w:pPr>
              <w:ind w:firstLine="720"/>
              <w:jc w:val="center"/>
              <w:rPr>
                <w:color w:val="000000"/>
                <w:lang w:val="en-US"/>
              </w:rPr>
            </w:pPr>
          </w:p>
          <w:p w:rsidR="00466CED" w:rsidRPr="00426C3F" w:rsidRDefault="00466CED" w:rsidP="007A1B47">
            <w:pPr>
              <w:jc w:val="center"/>
              <w:rPr>
                <w:color w:val="000000"/>
                <w:lang w:val="en-US"/>
              </w:rPr>
            </w:pPr>
          </w:p>
          <w:p w:rsidR="00466CED" w:rsidRPr="00426C3F" w:rsidRDefault="00466CED" w:rsidP="007A1B47">
            <w:pPr>
              <w:jc w:val="center"/>
              <w:rPr>
                <w:color w:val="000000"/>
                <w:lang w:val="en-US"/>
              </w:rPr>
            </w:pPr>
          </w:p>
          <w:p w:rsidR="00466CED" w:rsidRPr="00426C3F" w:rsidRDefault="00466CED" w:rsidP="007A1B47">
            <w:pPr>
              <w:jc w:val="center"/>
              <w:rPr>
                <w:color w:val="000000"/>
                <w:lang w:val="en-US"/>
              </w:rPr>
            </w:pPr>
          </w:p>
          <w:p w:rsidR="00466CED" w:rsidRDefault="00466CED" w:rsidP="007A1B47">
            <w:pPr>
              <w:jc w:val="center"/>
              <w:rPr>
                <w:b/>
              </w:rPr>
            </w:pPr>
          </w:p>
          <w:p w:rsidR="00466CED" w:rsidRDefault="00466CED" w:rsidP="007A1B47">
            <w:pPr>
              <w:jc w:val="center"/>
              <w:rPr>
                <w:b/>
              </w:rPr>
            </w:pPr>
          </w:p>
          <w:p w:rsidR="00466CED" w:rsidRPr="00466CED" w:rsidRDefault="00466CED" w:rsidP="007A1B47">
            <w:pPr>
              <w:jc w:val="center"/>
              <w:rPr>
                <w:b/>
              </w:rPr>
            </w:pPr>
          </w:p>
          <w:p w:rsidR="00466CED" w:rsidRDefault="00466CED" w:rsidP="007A1B47">
            <w:pPr>
              <w:jc w:val="center"/>
              <w:rPr>
                <w:b/>
                <w:lang w:val="en-GB"/>
              </w:rPr>
            </w:pPr>
            <w:r>
              <w:rPr>
                <w:b/>
                <w:lang w:val="en-GB"/>
              </w:rPr>
              <w:t>REPUBLICA MOLDOVA</w:t>
            </w:r>
          </w:p>
          <w:p w:rsidR="00466CED" w:rsidRDefault="00466CED" w:rsidP="007A1B47">
            <w:pPr>
              <w:jc w:val="center"/>
              <w:rPr>
                <w:b/>
                <w:lang w:val="en-GB"/>
              </w:rPr>
            </w:pPr>
            <w:r>
              <w:rPr>
                <w:b/>
                <w:lang w:val="en-GB"/>
              </w:rPr>
              <w:t>GAGAUZIA</w:t>
            </w:r>
          </w:p>
          <w:p w:rsidR="00466CED" w:rsidRDefault="00466CED" w:rsidP="007A1B47">
            <w:pPr>
              <w:jc w:val="center"/>
              <w:rPr>
                <w:b/>
                <w:lang w:val="en-GB"/>
              </w:rPr>
            </w:pPr>
            <w:r>
              <w:rPr>
                <w:b/>
                <w:lang w:val="en-GB"/>
              </w:rPr>
              <w:t>or. Cead</w:t>
            </w:r>
            <w:r>
              <w:rPr>
                <w:b/>
                <w:lang w:val="en-US"/>
              </w:rPr>
              <w:t>i</w:t>
            </w:r>
            <w:r>
              <w:rPr>
                <w:b/>
                <w:lang w:val="en-GB"/>
              </w:rPr>
              <w:t>r-Lunga</w:t>
            </w:r>
          </w:p>
          <w:p w:rsidR="00466CED" w:rsidRDefault="00466CED" w:rsidP="007A1B47">
            <w:pPr>
              <w:jc w:val="center"/>
              <w:rPr>
                <w:color w:val="000000"/>
                <w:kern w:val="2"/>
                <w:lang w:val="en-US"/>
              </w:rPr>
            </w:pPr>
            <w:r>
              <w:rPr>
                <w:b/>
                <w:lang w:val="en-GB"/>
              </w:rPr>
              <w:t>Sovıetuloraşului</w:t>
            </w:r>
          </w:p>
        </w:tc>
        <w:tc>
          <w:tcPr>
            <w:tcW w:w="3323" w:type="dxa"/>
            <w:tcBorders>
              <w:top w:val="nil"/>
              <w:left w:val="nil"/>
              <w:bottom w:val="single" w:sz="18" w:space="0" w:color="auto"/>
              <w:right w:val="nil"/>
            </w:tcBorders>
          </w:tcPr>
          <w:p w:rsidR="00466CED" w:rsidRDefault="00466CED" w:rsidP="007A1B47">
            <w:pPr>
              <w:rPr>
                <w:b/>
                <w:color w:val="000000"/>
                <w:kern w:val="2"/>
                <w:lang w:val="en-US"/>
              </w:rPr>
            </w:pPr>
          </w:p>
          <w:p w:rsidR="00466CED" w:rsidRPr="00165781" w:rsidRDefault="00466CED" w:rsidP="00466CED">
            <w:pPr>
              <w:pStyle w:val="7"/>
              <w:numPr>
                <w:ilvl w:val="6"/>
                <w:numId w:val="8"/>
              </w:numPr>
              <w:suppressAutoHyphens/>
              <w:ind w:left="0"/>
              <w:jc w:val="right"/>
              <w:rPr>
                <w:szCs w:val="24"/>
              </w:rPr>
            </w:pPr>
            <w:r w:rsidRPr="00165781">
              <w:rPr>
                <w:szCs w:val="24"/>
              </w:rPr>
              <w:t>РЕСПУБЛИКА МОЛДОВА</w:t>
            </w:r>
          </w:p>
          <w:p w:rsidR="00466CED" w:rsidRDefault="00466CED" w:rsidP="007A1B47">
            <w:pPr>
              <w:jc w:val="center"/>
              <w:rPr>
                <w:b/>
                <w:color w:val="000000"/>
              </w:rPr>
            </w:pPr>
            <w:r>
              <w:rPr>
                <w:b/>
              </w:rPr>
              <w:t>ГАГАУЗИЯ (ГАГАУЗ ЕРИ)</w:t>
            </w:r>
          </w:p>
          <w:p w:rsidR="00466CED" w:rsidRDefault="00466CED" w:rsidP="007A1B47">
            <w:pPr>
              <w:jc w:val="center"/>
              <w:rPr>
                <w:b/>
                <w:color w:val="000000"/>
              </w:rPr>
            </w:pPr>
            <w:r>
              <w:rPr>
                <w:b/>
                <w:color w:val="000000"/>
              </w:rPr>
              <w:t>Чадыр-Лунгский</w:t>
            </w:r>
          </w:p>
          <w:p w:rsidR="00466CED" w:rsidRDefault="00466CED" w:rsidP="007A1B47">
            <w:pPr>
              <w:jc w:val="center"/>
              <w:rPr>
                <w:b/>
                <w:color w:val="000000"/>
              </w:rPr>
            </w:pPr>
            <w:r>
              <w:rPr>
                <w:b/>
                <w:color w:val="000000"/>
              </w:rPr>
              <w:t>Городской Совет</w:t>
            </w:r>
          </w:p>
          <w:p w:rsidR="00466CED" w:rsidRDefault="00466CED" w:rsidP="007A1B47">
            <w:pPr>
              <w:jc w:val="center"/>
              <w:rPr>
                <w:b/>
                <w:color w:val="000000"/>
              </w:rPr>
            </w:pPr>
            <w:r>
              <w:rPr>
                <w:b/>
                <w:color w:val="000000"/>
              </w:rPr>
              <w:t>6100, г. Чадыр-Лунга</w:t>
            </w:r>
          </w:p>
          <w:p w:rsidR="00466CED" w:rsidRDefault="00466CED" w:rsidP="007A1B47">
            <w:pPr>
              <w:jc w:val="center"/>
              <w:rPr>
                <w:b/>
                <w:color w:val="000000"/>
              </w:rPr>
            </w:pPr>
            <w:r>
              <w:rPr>
                <w:b/>
                <w:color w:val="000000"/>
              </w:rPr>
              <w:t>ул. Ленина, 91</w:t>
            </w:r>
          </w:p>
          <w:p w:rsidR="00466CED" w:rsidRDefault="00466CED" w:rsidP="007A1B47">
            <w:pPr>
              <w:jc w:val="center"/>
              <w:rPr>
                <w:b/>
                <w:color w:val="000000"/>
              </w:rPr>
            </w:pPr>
            <w:r>
              <w:rPr>
                <w:b/>
                <w:color w:val="000000"/>
                <w:lang w:val="en-US"/>
              </w:rPr>
              <w:t>tel</w:t>
            </w:r>
            <w:r>
              <w:rPr>
                <w:b/>
                <w:color w:val="000000"/>
              </w:rPr>
              <w:t>.  +(373 291) 2-08-36</w:t>
            </w:r>
          </w:p>
          <w:p w:rsidR="00466CED" w:rsidRDefault="00466CED" w:rsidP="007A1B47">
            <w:pPr>
              <w:jc w:val="center"/>
              <w:rPr>
                <w:b/>
                <w:color w:val="000000"/>
                <w:lang w:val="en-US"/>
              </w:rPr>
            </w:pPr>
            <w:r>
              <w:rPr>
                <w:b/>
                <w:color w:val="000000"/>
                <w:lang w:val="en-US"/>
              </w:rPr>
              <w:t>fax</w:t>
            </w:r>
            <w:r w:rsidRPr="002F0EFA">
              <w:rPr>
                <w:b/>
                <w:color w:val="000000"/>
                <w:lang w:val="en-US"/>
              </w:rPr>
              <w:t>. +(37</w:t>
            </w:r>
            <w:r w:rsidRPr="002F0EFA">
              <w:rPr>
                <w:lang w:val="en-US"/>
              </w:rPr>
              <w:t xml:space="preserve">3 </w:t>
            </w:r>
            <w:r w:rsidRPr="002F0EFA">
              <w:rPr>
                <w:b/>
                <w:color w:val="000000"/>
                <w:lang w:val="en-US"/>
              </w:rPr>
              <w:t>291) 2-</w:t>
            </w:r>
            <w:r>
              <w:rPr>
                <w:b/>
                <w:color w:val="000000"/>
                <w:lang w:val="en-US"/>
              </w:rPr>
              <w:t>25</w:t>
            </w:r>
            <w:r w:rsidRPr="002F0EFA">
              <w:rPr>
                <w:b/>
                <w:color w:val="000000"/>
                <w:lang w:val="en-US"/>
              </w:rPr>
              <w:t>-40</w:t>
            </w:r>
          </w:p>
          <w:p w:rsidR="00466CED" w:rsidRDefault="00D9167E" w:rsidP="007A1B47">
            <w:pPr>
              <w:jc w:val="center"/>
              <w:rPr>
                <w:b/>
                <w:lang w:val="en-US"/>
              </w:rPr>
            </w:pPr>
            <w:hyperlink r:id="rId6" w:history="1">
              <w:r w:rsidR="00466CED">
                <w:rPr>
                  <w:rStyle w:val="a5"/>
                  <w:lang w:val="en-US"/>
                </w:rPr>
                <w:t>www.ceadir-lunga.md</w:t>
              </w:r>
            </w:hyperlink>
          </w:p>
          <w:p w:rsidR="00466CED" w:rsidRDefault="00466CED" w:rsidP="007A1B47">
            <w:pPr>
              <w:jc w:val="center"/>
              <w:rPr>
                <w:b/>
                <w:color w:val="000000"/>
                <w:kern w:val="2"/>
                <w:sz w:val="16"/>
                <w:szCs w:val="16"/>
                <w:lang w:val="en-US"/>
              </w:rPr>
            </w:pPr>
            <w:r>
              <w:rPr>
                <w:b/>
                <w:color w:val="000000"/>
                <w:sz w:val="16"/>
                <w:szCs w:val="16"/>
                <w:lang w:val="en-US"/>
              </w:rPr>
              <w:t>email.</w:t>
            </w:r>
            <w:r>
              <w:rPr>
                <w:b/>
                <w:color w:val="000000"/>
                <w:sz w:val="16"/>
                <w:szCs w:val="16"/>
                <w:lang w:val="ro-RO"/>
              </w:rPr>
              <w:t>primaria.</w:t>
            </w:r>
            <w:r>
              <w:rPr>
                <w:b/>
                <w:color w:val="000000"/>
                <w:sz w:val="16"/>
                <w:szCs w:val="16"/>
                <w:lang w:val="en-US"/>
              </w:rPr>
              <w:t>ceadirlunga@gagauzia.md</w:t>
            </w:r>
          </w:p>
        </w:tc>
        <w:tc>
          <w:tcPr>
            <w:tcW w:w="3323" w:type="dxa"/>
            <w:tcBorders>
              <w:top w:val="nil"/>
              <w:left w:val="nil"/>
              <w:bottom w:val="single" w:sz="18" w:space="0" w:color="auto"/>
              <w:right w:val="nil"/>
            </w:tcBorders>
          </w:tcPr>
          <w:p w:rsidR="00466CED" w:rsidRDefault="006A5FC9" w:rsidP="007A1B47">
            <w:pPr>
              <w:jc w:val="center"/>
              <w:rPr>
                <w:color w:val="000000"/>
                <w:kern w:val="2"/>
                <w:lang w:val="en-US"/>
              </w:rPr>
            </w:pPr>
            <w:r>
              <w:rPr>
                <w:noProof/>
              </w:rPr>
              <w:drawing>
                <wp:anchor distT="0" distB="0" distL="114300" distR="114300" simplePos="0" relativeHeight="251658240" behindDoc="0" locked="0" layoutInCell="1" allowOverlap="1">
                  <wp:simplePos x="0" y="0"/>
                  <wp:positionH relativeFrom="column">
                    <wp:posOffset>636270</wp:posOffset>
                  </wp:positionH>
                  <wp:positionV relativeFrom="paragraph">
                    <wp:posOffset>165735</wp:posOffset>
                  </wp:positionV>
                  <wp:extent cx="819150" cy="904875"/>
                  <wp:effectExtent l="19050" t="0" r="0" b="0"/>
                  <wp:wrapNone/>
                  <wp:docPr id="1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819150" cy="904875"/>
                          </a:xfrm>
                          <a:prstGeom prst="rect">
                            <a:avLst/>
                          </a:prstGeom>
                          <a:noFill/>
                        </pic:spPr>
                      </pic:pic>
                    </a:graphicData>
                  </a:graphic>
                </wp:anchor>
              </w:drawing>
            </w:r>
          </w:p>
          <w:p w:rsidR="00466CED" w:rsidRDefault="00466CED" w:rsidP="007A1B47">
            <w:pPr>
              <w:jc w:val="center"/>
              <w:rPr>
                <w:color w:val="000000"/>
                <w:lang w:val="en-US"/>
              </w:rPr>
            </w:pPr>
          </w:p>
          <w:p w:rsidR="00466CED" w:rsidRDefault="00466CED" w:rsidP="007A1B47">
            <w:pPr>
              <w:jc w:val="center"/>
              <w:rPr>
                <w:color w:val="000000"/>
                <w:lang w:val="en-US"/>
              </w:rPr>
            </w:pPr>
          </w:p>
          <w:p w:rsidR="00466CED" w:rsidRDefault="00466CED" w:rsidP="007A1B47">
            <w:pPr>
              <w:jc w:val="center"/>
              <w:rPr>
                <w:color w:val="000000"/>
                <w:lang w:val="en-US"/>
              </w:rPr>
            </w:pPr>
          </w:p>
          <w:p w:rsidR="00466CED" w:rsidRPr="00661792" w:rsidRDefault="00466CED" w:rsidP="007A1B47">
            <w:pPr>
              <w:jc w:val="center"/>
              <w:rPr>
                <w:color w:val="000000"/>
                <w:lang w:val="en-US"/>
              </w:rPr>
            </w:pPr>
          </w:p>
          <w:p w:rsidR="00466CED" w:rsidRPr="00661792" w:rsidRDefault="00466CED" w:rsidP="007A1B47">
            <w:pPr>
              <w:jc w:val="center"/>
              <w:rPr>
                <w:color w:val="000000"/>
                <w:lang w:val="en-US"/>
              </w:rPr>
            </w:pPr>
          </w:p>
          <w:p w:rsidR="00466CED" w:rsidRPr="00661792" w:rsidRDefault="00466CED" w:rsidP="007A1B47">
            <w:pPr>
              <w:jc w:val="center"/>
              <w:rPr>
                <w:color w:val="000000"/>
                <w:lang w:val="en-US"/>
              </w:rPr>
            </w:pPr>
          </w:p>
          <w:p w:rsidR="00466CED" w:rsidRDefault="00466CED" w:rsidP="007A1B47">
            <w:pPr>
              <w:jc w:val="center"/>
              <w:rPr>
                <w:b/>
                <w:color w:val="000000"/>
                <w:lang w:val="en-US"/>
              </w:rPr>
            </w:pPr>
          </w:p>
          <w:p w:rsidR="00466CED" w:rsidRDefault="00466CED" w:rsidP="007A1B47">
            <w:pPr>
              <w:jc w:val="center"/>
              <w:rPr>
                <w:b/>
                <w:lang w:val="en-US"/>
              </w:rPr>
            </w:pPr>
            <w:r>
              <w:rPr>
                <w:b/>
                <w:lang w:val="ro-RO"/>
              </w:rPr>
              <w:t xml:space="preserve">MOLDOVA </w:t>
            </w:r>
            <w:r>
              <w:rPr>
                <w:b/>
                <w:lang w:val="en-US"/>
              </w:rPr>
              <w:t>RESPUBLIKASI</w:t>
            </w:r>
          </w:p>
          <w:p w:rsidR="00466CED" w:rsidRDefault="00466CED" w:rsidP="007A1B47">
            <w:pPr>
              <w:jc w:val="center"/>
              <w:rPr>
                <w:b/>
                <w:lang w:val="ro-RO"/>
              </w:rPr>
            </w:pPr>
            <w:r>
              <w:rPr>
                <w:b/>
                <w:lang w:val="ro-RO"/>
              </w:rPr>
              <w:t>GAGAUZ YERI</w:t>
            </w:r>
          </w:p>
          <w:p w:rsidR="00466CED" w:rsidRDefault="00466CED" w:rsidP="007A1B47">
            <w:pPr>
              <w:jc w:val="center"/>
              <w:rPr>
                <w:b/>
                <w:color w:val="000000"/>
                <w:kern w:val="2"/>
                <w:lang w:val="en-US"/>
              </w:rPr>
            </w:pPr>
            <w:r>
              <w:rPr>
                <w:b/>
                <w:lang w:val="en-US"/>
              </w:rPr>
              <w:t>Çadir</w:t>
            </w:r>
            <w:r>
              <w:rPr>
                <w:b/>
                <w:lang w:val="en-US"/>
              </w:rPr>
              <w:br/>
              <w:t>Kasabanin</w:t>
            </w:r>
            <w:r>
              <w:rPr>
                <w:b/>
                <w:lang w:val="tr-TR"/>
              </w:rPr>
              <w:t>Topluşu</w:t>
            </w:r>
          </w:p>
        </w:tc>
      </w:tr>
    </w:tbl>
    <w:p w:rsidR="00466CED" w:rsidRDefault="00466CED" w:rsidP="00466CED">
      <w:pPr>
        <w:jc w:val="right"/>
        <w:rPr>
          <w:b/>
          <w:caps/>
          <w:kern w:val="2"/>
          <w:lang w:val="en-US"/>
        </w:rPr>
      </w:pPr>
    </w:p>
    <w:p w:rsidR="00AC1549" w:rsidRPr="003E7A25" w:rsidRDefault="00AC1549" w:rsidP="00AC1549">
      <w:pPr>
        <w:jc w:val="center"/>
        <w:rPr>
          <w:b/>
          <w:caps/>
          <w:sz w:val="22"/>
          <w:szCs w:val="22"/>
        </w:rPr>
      </w:pPr>
      <w:r w:rsidRPr="003E7A25">
        <w:rPr>
          <w:b/>
          <w:caps/>
          <w:sz w:val="22"/>
          <w:szCs w:val="22"/>
        </w:rPr>
        <w:t>Решение</w:t>
      </w:r>
    </w:p>
    <w:p w:rsidR="00AC1549" w:rsidRPr="003E7A25" w:rsidRDefault="00AC1549" w:rsidP="00AC1549">
      <w:pPr>
        <w:jc w:val="center"/>
        <w:rPr>
          <w:b/>
          <w:sz w:val="22"/>
          <w:szCs w:val="22"/>
        </w:rPr>
      </w:pPr>
      <w:r w:rsidRPr="003E7A25">
        <w:rPr>
          <w:b/>
          <w:sz w:val="22"/>
          <w:szCs w:val="22"/>
          <w:lang w:val="ro-RO"/>
        </w:rPr>
        <w:t>01</w:t>
      </w:r>
      <w:r w:rsidRPr="003E7A25">
        <w:rPr>
          <w:b/>
          <w:sz w:val="22"/>
          <w:szCs w:val="22"/>
        </w:rPr>
        <w:t>.0</w:t>
      </w:r>
      <w:r w:rsidRPr="003E7A25">
        <w:rPr>
          <w:b/>
          <w:sz w:val="22"/>
          <w:szCs w:val="22"/>
          <w:lang w:val="ro-RO"/>
        </w:rPr>
        <w:t>7</w:t>
      </w:r>
      <w:r w:rsidRPr="003E7A25">
        <w:rPr>
          <w:b/>
          <w:sz w:val="22"/>
          <w:szCs w:val="22"/>
        </w:rPr>
        <w:t>.2014г.                                                                                                           № LII</w:t>
      </w:r>
      <w:r w:rsidRPr="003E7A25">
        <w:rPr>
          <w:sz w:val="22"/>
          <w:szCs w:val="22"/>
        </w:rPr>
        <w:t xml:space="preserve"> /</w:t>
      </w:r>
      <w:r w:rsidRPr="003E7A25">
        <w:rPr>
          <w:b/>
          <w:sz w:val="22"/>
          <w:szCs w:val="22"/>
          <w:lang w:val="ro-RO"/>
        </w:rPr>
        <w:t xml:space="preserve"> 8</w:t>
      </w:r>
      <w:r w:rsidRPr="003E7A25">
        <w:rPr>
          <w:b/>
          <w:sz w:val="22"/>
          <w:szCs w:val="22"/>
        </w:rPr>
        <w:t>.</w:t>
      </w:r>
      <w:r w:rsidR="001B5635" w:rsidRPr="003E7A25">
        <w:rPr>
          <w:b/>
          <w:sz w:val="22"/>
          <w:szCs w:val="22"/>
        </w:rPr>
        <w:t>13</w:t>
      </w:r>
    </w:p>
    <w:p w:rsidR="00466CED" w:rsidRPr="003E7A25" w:rsidRDefault="00AC1549" w:rsidP="00AC1549">
      <w:pPr>
        <w:jc w:val="center"/>
        <w:rPr>
          <w:sz w:val="22"/>
          <w:szCs w:val="22"/>
        </w:rPr>
      </w:pPr>
      <w:r w:rsidRPr="003E7A25">
        <w:rPr>
          <w:b/>
          <w:sz w:val="22"/>
          <w:szCs w:val="22"/>
        </w:rPr>
        <w:t>г.Чадыр-Лунга</w:t>
      </w:r>
    </w:p>
    <w:p w:rsidR="00D71322" w:rsidRPr="003E7A25" w:rsidRDefault="00D71322" w:rsidP="00F37437">
      <w:pPr>
        <w:rPr>
          <w:sz w:val="22"/>
          <w:szCs w:val="22"/>
        </w:rPr>
      </w:pPr>
    </w:p>
    <w:p w:rsidR="00D71322" w:rsidRPr="003E7A25" w:rsidRDefault="00466CED" w:rsidP="00F35E9E">
      <w:pPr>
        <w:ind w:firstLine="708"/>
        <w:rPr>
          <w:sz w:val="22"/>
          <w:szCs w:val="22"/>
        </w:rPr>
      </w:pPr>
      <w:r w:rsidRPr="003E7A25">
        <w:rPr>
          <w:sz w:val="22"/>
          <w:szCs w:val="22"/>
        </w:rPr>
        <w:t xml:space="preserve">О </w:t>
      </w:r>
      <w:r w:rsidR="001B5635" w:rsidRPr="003E7A25">
        <w:rPr>
          <w:sz w:val="22"/>
          <w:szCs w:val="22"/>
        </w:rPr>
        <w:t>рассмотрении заявления Киоссе Е.</w:t>
      </w:r>
    </w:p>
    <w:p w:rsidR="00D71322" w:rsidRPr="003E7A25" w:rsidRDefault="00D71322" w:rsidP="00F37437">
      <w:pPr>
        <w:rPr>
          <w:sz w:val="22"/>
          <w:szCs w:val="22"/>
        </w:rPr>
      </w:pPr>
    </w:p>
    <w:p w:rsidR="001B5635" w:rsidRPr="003E7A25" w:rsidRDefault="00D71322" w:rsidP="001B5635">
      <w:pPr>
        <w:ind w:firstLine="567"/>
        <w:jc w:val="both"/>
        <w:rPr>
          <w:sz w:val="22"/>
          <w:szCs w:val="22"/>
        </w:rPr>
      </w:pPr>
      <w:r w:rsidRPr="003E7A25">
        <w:rPr>
          <w:sz w:val="22"/>
          <w:szCs w:val="22"/>
        </w:rPr>
        <w:tab/>
      </w:r>
      <w:r w:rsidR="001B5635" w:rsidRPr="003E7A25">
        <w:rPr>
          <w:sz w:val="22"/>
          <w:szCs w:val="22"/>
        </w:rPr>
        <w:t xml:space="preserve">Рассмотрев заявление Киоссе Е.Ф., прож. по ул. Победы, 58, о внесении изменений в титул </w:t>
      </w:r>
      <w:r w:rsidR="007F1C9C" w:rsidRPr="003E7A25">
        <w:rPr>
          <w:sz w:val="22"/>
          <w:szCs w:val="22"/>
        </w:rPr>
        <w:t xml:space="preserve">на </w:t>
      </w:r>
      <w:r w:rsidR="001B5635" w:rsidRPr="003E7A25">
        <w:rPr>
          <w:sz w:val="22"/>
          <w:szCs w:val="22"/>
        </w:rPr>
        <w:t>земельн</w:t>
      </w:r>
      <w:r w:rsidR="007F1C9C" w:rsidRPr="003E7A25">
        <w:rPr>
          <w:sz w:val="22"/>
          <w:szCs w:val="22"/>
        </w:rPr>
        <w:t>ый</w:t>
      </w:r>
      <w:r w:rsidR="001B5635" w:rsidRPr="003E7A25">
        <w:rPr>
          <w:sz w:val="22"/>
          <w:szCs w:val="22"/>
        </w:rPr>
        <w:t xml:space="preserve"> участ</w:t>
      </w:r>
      <w:r w:rsidR="007F1C9C" w:rsidRPr="003E7A25">
        <w:rPr>
          <w:sz w:val="22"/>
          <w:szCs w:val="22"/>
        </w:rPr>
        <w:t>о</w:t>
      </w:r>
      <w:r w:rsidR="001B5635" w:rsidRPr="003E7A25">
        <w:rPr>
          <w:sz w:val="22"/>
          <w:szCs w:val="22"/>
        </w:rPr>
        <w:t>к под кадастровым номером 9602211133, заменив собственника, а также прилагаемые материалы, Городской Совет констатирует следующие факты:</w:t>
      </w:r>
    </w:p>
    <w:p w:rsidR="001B5635" w:rsidRPr="003E7A25" w:rsidRDefault="001B5635" w:rsidP="001B5635">
      <w:pPr>
        <w:ind w:firstLine="567"/>
        <w:jc w:val="both"/>
        <w:rPr>
          <w:sz w:val="22"/>
          <w:szCs w:val="22"/>
        </w:rPr>
      </w:pPr>
      <w:r w:rsidRPr="003E7A25">
        <w:rPr>
          <w:sz w:val="22"/>
          <w:szCs w:val="22"/>
        </w:rPr>
        <w:t>05.10.1989г. Кисеева О.Ф., проживающая по ул. Матросова,65, действующая по доверенности от имени Кисеевой Доры Георгиевны</w:t>
      </w:r>
      <w:r w:rsidR="007F1C9C" w:rsidRPr="003E7A25">
        <w:rPr>
          <w:sz w:val="22"/>
          <w:szCs w:val="22"/>
        </w:rPr>
        <w:t>,</w:t>
      </w:r>
      <w:r w:rsidRPr="003E7A25">
        <w:rPr>
          <w:sz w:val="22"/>
          <w:szCs w:val="22"/>
        </w:rPr>
        <w:t xml:space="preserve"> продала в г. Чадыр-Лунга, по ул. Победы, 58, жилой дом</w:t>
      </w:r>
      <w:r w:rsidR="000654FE">
        <w:rPr>
          <w:sz w:val="22"/>
          <w:szCs w:val="22"/>
        </w:rPr>
        <w:t xml:space="preserve"> Чорбаджи (Киоссе (свидетельство о браке </w:t>
      </w:r>
      <w:r w:rsidR="000654FE">
        <w:rPr>
          <w:sz w:val="22"/>
          <w:szCs w:val="22"/>
          <w:lang w:val="ro-RO"/>
        </w:rPr>
        <w:t>VI</w:t>
      </w:r>
      <w:r w:rsidR="000654FE">
        <w:rPr>
          <w:sz w:val="22"/>
          <w:szCs w:val="22"/>
        </w:rPr>
        <w:t>-БМ №2800550 от 14.12.1993г.) Елене Федоровне</w:t>
      </w:r>
      <w:r w:rsidRPr="003E7A25">
        <w:rPr>
          <w:sz w:val="22"/>
          <w:szCs w:val="22"/>
        </w:rPr>
        <w:t>, о чем свидетельствует договор купли-продажи № 2165, зарегистрированный Кагульским МБТИ 17.10.1989, № 2753.</w:t>
      </w:r>
    </w:p>
    <w:p w:rsidR="001B5635" w:rsidRPr="003E7A25" w:rsidRDefault="001B5635" w:rsidP="001B5635">
      <w:pPr>
        <w:ind w:firstLine="567"/>
        <w:jc w:val="both"/>
        <w:rPr>
          <w:sz w:val="22"/>
          <w:szCs w:val="22"/>
        </w:rPr>
      </w:pPr>
      <w:r w:rsidRPr="003E7A25">
        <w:rPr>
          <w:sz w:val="22"/>
          <w:szCs w:val="22"/>
        </w:rPr>
        <w:t xml:space="preserve">Однако </w:t>
      </w:r>
      <w:r w:rsidR="007F1C9C" w:rsidRPr="003E7A25">
        <w:rPr>
          <w:sz w:val="22"/>
          <w:szCs w:val="22"/>
        </w:rPr>
        <w:t xml:space="preserve">при проведении массовой регистрации земельных участков и домовладений в 2001г. </w:t>
      </w:r>
      <w:r w:rsidR="000654FE">
        <w:rPr>
          <w:sz w:val="22"/>
          <w:szCs w:val="22"/>
        </w:rPr>
        <w:t xml:space="preserve">и </w:t>
      </w:r>
      <w:r w:rsidR="000654FE" w:rsidRPr="003E7A25">
        <w:rPr>
          <w:sz w:val="22"/>
          <w:szCs w:val="22"/>
        </w:rPr>
        <w:t>на основании решения Чадыр-Лунгского Городского Совета № 4/18.4 от 16 мая 2001г.</w:t>
      </w:r>
      <w:r w:rsidR="000654FE">
        <w:rPr>
          <w:sz w:val="22"/>
          <w:szCs w:val="22"/>
        </w:rPr>
        <w:t xml:space="preserve"> </w:t>
      </w:r>
      <w:r w:rsidRPr="003E7A25">
        <w:rPr>
          <w:sz w:val="22"/>
          <w:szCs w:val="22"/>
        </w:rPr>
        <w:t>в титуле на право частной собственности земельным участком, выданным 13.07.2001г.</w:t>
      </w:r>
      <w:r w:rsidR="000654FE">
        <w:rPr>
          <w:sz w:val="22"/>
          <w:szCs w:val="22"/>
        </w:rPr>
        <w:t>,</w:t>
      </w:r>
      <w:r w:rsidRPr="003E7A25">
        <w:rPr>
          <w:sz w:val="22"/>
          <w:szCs w:val="22"/>
        </w:rPr>
        <w:t xml:space="preserve"> правообладателем указана </w:t>
      </w:r>
      <w:r w:rsidR="009742A1" w:rsidRPr="003E7A25">
        <w:rPr>
          <w:sz w:val="22"/>
          <w:szCs w:val="22"/>
        </w:rPr>
        <w:t xml:space="preserve">бывшая домовладелица </w:t>
      </w:r>
      <w:r w:rsidRPr="003E7A25">
        <w:rPr>
          <w:sz w:val="22"/>
          <w:szCs w:val="22"/>
        </w:rPr>
        <w:t>Кисеева Дора Георгиевна</w:t>
      </w:r>
      <w:r w:rsidR="000654FE">
        <w:rPr>
          <w:sz w:val="22"/>
          <w:szCs w:val="22"/>
        </w:rPr>
        <w:t>.</w:t>
      </w:r>
      <w:r w:rsidRPr="003E7A25">
        <w:rPr>
          <w:sz w:val="22"/>
          <w:szCs w:val="22"/>
        </w:rPr>
        <w:t xml:space="preserve"> </w:t>
      </w:r>
    </w:p>
    <w:p w:rsidR="001B5635" w:rsidRPr="003E7A25" w:rsidRDefault="001B5635" w:rsidP="001B5635">
      <w:pPr>
        <w:ind w:firstLine="567"/>
        <w:jc w:val="both"/>
        <w:rPr>
          <w:sz w:val="22"/>
          <w:szCs w:val="22"/>
        </w:rPr>
      </w:pPr>
      <w:r w:rsidRPr="003E7A25">
        <w:rPr>
          <w:sz w:val="22"/>
          <w:szCs w:val="22"/>
        </w:rPr>
        <w:t>Данный факт является</w:t>
      </w:r>
      <w:r w:rsidR="007F1C9C" w:rsidRPr="003E7A25">
        <w:rPr>
          <w:sz w:val="22"/>
          <w:szCs w:val="22"/>
        </w:rPr>
        <w:t xml:space="preserve"> ошибочным,</w:t>
      </w:r>
      <w:r w:rsidR="000654FE">
        <w:rPr>
          <w:sz w:val="22"/>
          <w:szCs w:val="22"/>
        </w:rPr>
        <w:t xml:space="preserve"> нарушает П</w:t>
      </w:r>
      <w:r w:rsidRPr="003E7A25">
        <w:rPr>
          <w:sz w:val="22"/>
          <w:szCs w:val="22"/>
        </w:rPr>
        <w:t xml:space="preserve">оложение </w:t>
      </w:r>
      <w:r w:rsidRPr="001B5635">
        <w:rPr>
          <w:bCs/>
          <w:sz w:val="22"/>
          <w:szCs w:val="22"/>
        </w:rPr>
        <w:t>о порядке передачи в частную собственность приусадебных земельных участков в городских местностях</w:t>
      </w:r>
      <w:r w:rsidR="000654FE">
        <w:rPr>
          <w:bCs/>
          <w:sz w:val="22"/>
          <w:szCs w:val="22"/>
        </w:rPr>
        <w:t>, утвержденное</w:t>
      </w:r>
      <w:r w:rsidRPr="003E7A25">
        <w:rPr>
          <w:bCs/>
          <w:sz w:val="22"/>
          <w:szCs w:val="22"/>
        </w:rPr>
        <w:t xml:space="preserve"> </w:t>
      </w:r>
      <w:r w:rsidRPr="003E7A25">
        <w:rPr>
          <w:sz w:val="22"/>
          <w:szCs w:val="22"/>
        </w:rPr>
        <w:t>Постановлением Правительства № 984 от 21.09.98</w:t>
      </w:r>
      <w:r w:rsidR="007F1C9C" w:rsidRPr="003E7A25">
        <w:rPr>
          <w:sz w:val="22"/>
          <w:szCs w:val="22"/>
        </w:rPr>
        <w:t xml:space="preserve">, и </w:t>
      </w:r>
      <w:r w:rsidR="007F1C9C" w:rsidRPr="006E75C4">
        <w:rPr>
          <w:sz w:val="22"/>
          <w:szCs w:val="22"/>
        </w:rPr>
        <w:t>ущемля</w:t>
      </w:r>
      <w:r w:rsidR="007F1C9C" w:rsidRPr="003E7A25">
        <w:rPr>
          <w:sz w:val="22"/>
          <w:szCs w:val="22"/>
        </w:rPr>
        <w:t>ет</w:t>
      </w:r>
      <w:r w:rsidR="007F1C9C" w:rsidRPr="006E75C4">
        <w:rPr>
          <w:sz w:val="22"/>
          <w:szCs w:val="22"/>
        </w:rPr>
        <w:t xml:space="preserve"> законные права и интересы правообладател</w:t>
      </w:r>
      <w:r w:rsidR="007F1C9C" w:rsidRPr="003E7A25">
        <w:rPr>
          <w:sz w:val="22"/>
          <w:szCs w:val="22"/>
        </w:rPr>
        <w:t>я.</w:t>
      </w:r>
    </w:p>
    <w:p w:rsidR="007F1C9C" w:rsidRPr="003E7A25" w:rsidRDefault="007F1C9C" w:rsidP="001B5635">
      <w:pPr>
        <w:ind w:firstLine="567"/>
        <w:jc w:val="both"/>
        <w:rPr>
          <w:sz w:val="22"/>
          <w:szCs w:val="22"/>
        </w:rPr>
      </w:pPr>
      <w:r w:rsidRPr="003E7A25">
        <w:rPr>
          <w:sz w:val="22"/>
          <w:szCs w:val="22"/>
        </w:rPr>
        <w:t xml:space="preserve">На основании изложенного, руководствуясь Положением </w:t>
      </w:r>
      <w:r w:rsidRPr="001B5635">
        <w:rPr>
          <w:bCs/>
          <w:sz w:val="22"/>
          <w:szCs w:val="22"/>
        </w:rPr>
        <w:t>о порядке передачи в частную собственность приусадебных земельных участков в городских местностях</w:t>
      </w:r>
      <w:r w:rsidRPr="003E7A25">
        <w:rPr>
          <w:bCs/>
          <w:sz w:val="22"/>
          <w:szCs w:val="22"/>
        </w:rPr>
        <w:t xml:space="preserve">, утвержденным </w:t>
      </w:r>
      <w:r w:rsidRPr="003E7A25">
        <w:rPr>
          <w:sz w:val="22"/>
          <w:szCs w:val="22"/>
        </w:rPr>
        <w:t xml:space="preserve">Постановлением Правительства № 984 от 21.09.98, ст. 38 Закона о кадастре недвижимого имущества № 1543 от 25.02.98, </w:t>
      </w:r>
    </w:p>
    <w:p w:rsidR="007F1C9C" w:rsidRPr="003E7A25" w:rsidRDefault="007F1C9C" w:rsidP="001B5635">
      <w:pPr>
        <w:ind w:firstLine="567"/>
        <w:jc w:val="both"/>
        <w:rPr>
          <w:sz w:val="22"/>
          <w:szCs w:val="22"/>
        </w:rPr>
      </w:pPr>
    </w:p>
    <w:p w:rsidR="007F1C9C" w:rsidRPr="003E7A25" w:rsidRDefault="007F1C9C" w:rsidP="007F1C9C">
      <w:pPr>
        <w:spacing w:line="360" w:lineRule="auto"/>
        <w:jc w:val="center"/>
        <w:rPr>
          <w:sz w:val="22"/>
          <w:szCs w:val="22"/>
        </w:rPr>
      </w:pPr>
      <w:r w:rsidRPr="003E7A25">
        <w:rPr>
          <w:sz w:val="22"/>
          <w:szCs w:val="22"/>
        </w:rPr>
        <w:t>Чадыр-Лунгский Городской Совет</w:t>
      </w:r>
    </w:p>
    <w:p w:rsidR="007F1C9C" w:rsidRPr="003E7A25" w:rsidRDefault="007F1C9C" w:rsidP="007F1C9C">
      <w:pPr>
        <w:spacing w:line="360" w:lineRule="auto"/>
        <w:jc w:val="center"/>
        <w:rPr>
          <w:sz w:val="22"/>
          <w:szCs w:val="22"/>
        </w:rPr>
      </w:pPr>
      <w:r w:rsidRPr="003E7A25">
        <w:rPr>
          <w:b/>
          <w:sz w:val="22"/>
          <w:szCs w:val="22"/>
        </w:rPr>
        <w:t>РЕШИЛ</w:t>
      </w:r>
      <w:r w:rsidRPr="003E7A25">
        <w:rPr>
          <w:sz w:val="22"/>
          <w:szCs w:val="22"/>
        </w:rPr>
        <w:t>:</w:t>
      </w:r>
    </w:p>
    <w:p w:rsidR="007F1C9C" w:rsidRPr="001B5635" w:rsidRDefault="007F1C9C" w:rsidP="007F1C9C">
      <w:pPr>
        <w:numPr>
          <w:ilvl w:val="0"/>
          <w:numId w:val="9"/>
        </w:numPr>
        <w:jc w:val="both"/>
        <w:rPr>
          <w:bCs/>
          <w:sz w:val="22"/>
          <w:szCs w:val="22"/>
        </w:rPr>
      </w:pPr>
      <w:r w:rsidRPr="003E7A25">
        <w:rPr>
          <w:bCs/>
          <w:sz w:val="22"/>
          <w:szCs w:val="22"/>
        </w:rPr>
        <w:t xml:space="preserve">Признать ошибочной регистрацию права собственности на земельный участок </w:t>
      </w:r>
      <w:r w:rsidRPr="003E7A25">
        <w:rPr>
          <w:sz w:val="22"/>
          <w:szCs w:val="22"/>
        </w:rPr>
        <w:t xml:space="preserve">под кадастровым номером 9602211133, расположенный по ул. Победы, 58, г. Чадыр-Лунга, </w:t>
      </w:r>
      <w:r w:rsidR="003E7A25" w:rsidRPr="003E7A25">
        <w:rPr>
          <w:sz w:val="22"/>
          <w:szCs w:val="22"/>
        </w:rPr>
        <w:t xml:space="preserve">общей площадью 0,041 га </w:t>
      </w:r>
      <w:r w:rsidRPr="003E7A25">
        <w:rPr>
          <w:sz w:val="22"/>
          <w:szCs w:val="22"/>
        </w:rPr>
        <w:t>за Кисеевой Дорой Георгиевной</w:t>
      </w:r>
      <w:r w:rsidR="000654FE">
        <w:rPr>
          <w:sz w:val="22"/>
          <w:szCs w:val="22"/>
        </w:rPr>
        <w:t>.</w:t>
      </w:r>
    </w:p>
    <w:p w:rsidR="003E7A25" w:rsidRPr="003E7A25" w:rsidRDefault="007F1C9C" w:rsidP="003E7A25">
      <w:pPr>
        <w:numPr>
          <w:ilvl w:val="0"/>
          <w:numId w:val="9"/>
        </w:numPr>
        <w:jc w:val="both"/>
        <w:rPr>
          <w:sz w:val="22"/>
          <w:szCs w:val="22"/>
        </w:rPr>
      </w:pPr>
      <w:r w:rsidRPr="003E7A25">
        <w:rPr>
          <w:bCs/>
          <w:sz w:val="22"/>
          <w:szCs w:val="22"/>
        </w:rPr>
        <w:t>Передать в частную собс</w:t>
      </w:r>
      <w:r w:rsidR="009742A1" w:rsidRPr="003E7A25">
        <w:rPr>
          <w:bCs/>
          <w:sz w:val="22"/>
          <w:szCs w:val="22"/>
        </w:rPr>
        <w:t>твенность приусадебный</w:t>
      </w:r>
      <w:r w:rsidRPr="003E7A25">
        <w:rPr>
          <w:bCs/>
          <w:sz w:val="22"/>
          <w:szCs w:val="22"/>
        </w:rPr>
        <w:t xml:space="preserve"> земельный  участок, расположенный по ул. Победы, 58, г. Чадыр-Лунга, </w:t>
      </w:r>
      <w:r w:rsidRPr="003E7A25">
        <w:rPr>
          <w:sz w:val="22"/>
          <w:szCs w:val="22"/>
        </w:rPr>
        <w:t xml:space="preserve">кадастровый  номер 9602211133, </w:t>
      </w:r>
      <w:r w:rsidR="003E7A25" w:rsidRPr="003E7A25">
        <w:rPr>
          <w:sz w:val="22"/>
          <w:szCs w:val="22"/>
        </w:rPr>
        <w:t>общей площадью 0,041 га</w:t>
      </w:r>
      <w:r w:rsidRPr="003E7A25">
        <w:rPr>
          <w:sz w:val="22"/>
          <w:szCs w:val="22"/>
        </w:rPr>
        <w:t xml:space="preserve"> </w:t>
      </w:r>
      <w:r w:rsidR="003E7A25" w:rsidRPr="003E7A25">
        <w:rPr>
          <w:sz w:val="22"/>
          <w:szCs w:val="22"/>
        </w:rPr>
        <w:t>– Киоссе Елене Федоровне. Основание: договор купли-продажи № 2165 от 05.10.1989г., зарегистрированный Кагульским МБТИ 17.10.1989, № 2753.</w:t>
      </w:r>
    </w:p>
    <w:p w:rsidR="007F1C9C" w:rsidRPr="003E7A25" w:rsidRDefault="003E7A25" w:rsidP="007F1C9C">
      <w:pPr>
        <w:widowControl w:val="0"/>
        <w:numPr>
          <w:ilvl w:val="0"/>
          <w:numId w:val="9"/>
        </w:numPr>
        <w:autoSpaceDE w:val="0"/>
        <w:autoSpaceDN w:val="0"/>
        <w:adjustRightInd w:val="0"/>
        <w:jc w:val="both"/>
        <w:rPr>
          <w:bCs/>
          <w:sz w:val="22"/>
          <w:szCs w:val="22"/>
        </w:rPr>
      </w:pPr>
      <w:r w:rsidRPr="003E7A25">
        <w:rPr>
          <w:bCs/>
          <w:sz w:val="22"/>
          <w:szCs w:val="22"/>
        </w:rPr>
        <w:t xml:space="preserve">Аннулировать решение Чадыр-Лунгского Городского Совета </w:t>
      </w:r>
      <w:r w:rsidRPr="003E7A25">
        <w:rPr>
          <w:sz w:val="22"/>
          <w:szCs w:val="22"/>
        </w:rPr>
        <w:t xml:space="preserve">№ 4/18.4 от 16 мая 2001г. в части передачи земельного участка под кадастровым номером 9602211133, расположенного по ул. Победы, 58, г. Чадыр-Лунга, общей площадью 0,041 га </w:t>
      </w:r>
      <w:r w:rsidR="000654FE">
        <w:rPr>
          <w:sz w:val="22"/>
          <w:szCs w:val="22"/>
        </w:rPr>
        <w:t>за Кисеевой Доре</w:t>
      </w:r>
      <w:r w:rsidRPr="003E7A25">
        <w:rPr>
          <w:sz w:val="22"/>
          <w:szCs w:val="22"/>
        </w:rPr>
        <w:t xml:space="preserve"> Георгиевн</w:t>
      </w:r>
      <w:r w:rsidR="000654FE">
        <w:rPr>
          <w:sz w:val="22"/>
          <w:szCs w:val="22"/>
        </w:rPr>
        <w:t>е</w:t>
      </w:r>
      <w:r w:rsidRPr="003E7A25">
        <w:rPr>
          <w:sz w:val="22"/>
          <w:szCs w:val="22"/>
        </w:rPr>
        <w:t>.</w:t>
      </w:r>
    </w:p>
    <w:p w:rsidR="003E7A25" w:rsidRPr="003E7A25" w:rsidRDefault="003E7A25" w:rsidP="003E7A25">
      <w:pPr>
        <w:widowControl w:val="0"/>
        <w:autoSpaceDE w:val="0"/>
        <w:autoSpaceDN w:val="0"/>
        <w:adjustRightInd w:val="0"/>
        <w:jc w:val="both"/>
        <w:rPr>
          <w:bCs/>
          <w:sz w:val="22"/>
          <w:szCs w:val="22"/>
        </w:rPr>
      </w:pPr>
    </w:p>
    <w:p w:rsidR="003E7A25" w:rsidRPr="003E7A25" w:rsidRDefault="003E7A25" w:rsidP="003E7A25">
      <w:pPr>
        <w:widowControl w:val="0"/>
        <w:autoSpaceDE w:val="0"/>
        <w:autoSpaceDN w:val="0"/>
        <w:adjustRightInd w:val="0"/>
        <w:jc w:val="both"/>
        <w:rPr>
          <w:bCs/>
          <w:sz w:val="22"/>
          <w:szCs w:val="22"/>
        </w:rPr>
      </w:pPr>
    </w:p>
    <w:p w:rsidR="003E7A25" w:rsidRPr="003E7A25" w:rsidRDefault="003E7A25" w:rsidP="003E7A25">
      <w:pPr>
        <w:pStyle w:val="Standard"/>
        <w:spacing w:line="276" w:lineRule="auto"/>
        <w:jc w:val="center"/>
        <w:rPr>
          <w:sz w:val="22"/>
          <w:szCs w:val="22"/>
        </w:rPr>
      </w:pPr>
      <w:r w:rsidRPr="003E7A25">
        <w:rPr>
          <w:sz w:val="22"/>
          <w:szCs w:val="22"/>
        </w:rPr>
        <w:t xml:space="preserve">Председатель Совета                                </w:t>
      </w:r>
      <w:r>
        <w:rPr>
          <w:sz w:val="22"/>
          <w:szCs w:val="22"/>
        </w:rPr>
        <w:t xml:space="preserve">                </w:t>
      </w:r>
      <w:r w:rsidRPr="003E7A25">
        <w:rPr>
          <w:sz w:val="22"/>
          <w:szCs w:val="22"/>
        </w:rPr>
        <w:t xml:space="preserve">                                                   Константин Келеш</w:t>
      </w:r>
    </w:p>
    <w:p w:rsidR="003E7A25" w:rsidRPr="003E7A25" w:rsidRDefault="003E7A25" w:rsidP="003E7A25">
      <w:pPr>
        <w:pStyle w:val="Standard"/>
        <w:spacing w:line="276" w:lineRule="auto"/>
        <w:rPr>
          <w:sz w:val="22"/>
          <w:szCs w:val="22"/>
        </w:rPr>
      </w:pPr>
    </w:p>
    <w:p w:rsidR="003E7A25" w:rsidRPr="003E7A25" w:rsidRDefault="003E7A25" w:rsidP="003E7A25">
      <w:pPr>
        <w:pStyle w:val="Standard"/>
        <w:spacing w:line="276" w:lineRule="auto"/>
        <w:ind w:firstLine="708"/>
        <w:rPr>
          <w:sz w:val="22"/>
          <w:szCs w:val="22"/>
        </w:rPr>
      </w:pPr>
      <w:r w:rsidRPr="003E7A25">
        <w:rPr>
          <w:sz w:val="22"/>
          <w:szCs w:val="22"/>
        </w:rPr>
        <w:t>Контрассигнует:</w:t>
      </w:r>
    </w:p>
    <w:p w:rsidR="003E7A25" w:rsidRPr="003E7A25" w:rsidRDefault="003E7A25" w:rsidP="003E7A25">
      <w:pPr>
        <w:pStyle w:val="Standard"/>
        <w:spacing w:line="276" w:lineRule="auto"/>
        <w:jc w:val="center"/>
        <w:rPr>
          <w:sz w:val="22"/>
          <w:szCs w:val="22"/>
        </w:rPr>
      </w:pPr>
    </w:p>
    <w:p w:rsidR="003E7A25" w:rsidRPr="003E7A25" w:rsidRDefault="003E7A25" w:rsidP="003E7A25">
      <w:pPr>
        <w:pStyle w:val="Standard"/>
        <w:spacing w:line="276" w:lineRule="auto"/>
        <w:jc w:val="center"/>
        <w:rPr>
          <w:sz w:val="22"/>
          <w:szCs w:val="22"/>
        </w:rPr>
      </w:pPr>
      <w:r w:rsidRPr="003E7A25">
        <w:rPr>
          <w:sz w:val="22"/>
          <w:szCs w:val="22"/>
        </w:rPr>
        <w:t xml:space="preserve">Секретарь Совета                             </w:t>
      </w:r>
      <w:r>
        <w:rPr>
          <w:sz w:val="22"/>
          <w:szCs w:val="22"/>
        </w:rPr>
        <w:t xml:space="preserve">                      </w:t>
      </w:r>
      <w:r w:rsidRPr="003E7A25">
        <w:rPr>
          <w:sz w:val="22"/>
          <w:szCs w:val="22"/>
        </w:rPr>
        <w:t xml:space="preserve">                                                        Наталия Кристева</w:t>
      </w:r>
    </w:p>
    <w:p w:rsidR="003E7A25" w:rsidRPr="003E7A25" w:rsidRDefault="003E7A25" w:rsidP="003E7A25">
      <w:pPr>
        <w:widowControl w:val="0"/>
        <w:autoSpaceDE w:val="0"/>
        <w:autoSpaceDN w:val="0"/>
        <w:adjustRightInd w:val="0"/>
        <w:jc w:val="both"/>
        <w:rPr>
          <w:bCs/>
          <w:sz w:val="22"/>
          <w:szCs w:val="22"/>
        </w:rPr>
      </w:pPr>
    </w:p>
    <w:p w:rsidR="003E7A25" w:rsidRPr="003E7A25" w:rsidRDefault="003E7A25" w:rsidP="003E7A25">
      <w:pPr>
        <w:widowControl w:val="0"/>
        <w:autoSpaceDE w:val="0"/>
        <w:autoSpaceDN w:val="0"/>
        <w:adjustRightInd w:val="0"/>
        <w:jc w:val="both"/>
        <w:rPr>
          <w:rFonts w:ascii="Times New Roman CYR" w:hAnsi="Times New Roman CYR" w:cs="Times New Roman CYR"/>
          <w:b/>
          <w:bCs/>
          <w:sz w:val="22"/>
          <w:szCs w:val="22"/>
        </w:rPr>
      </w:pPr>
    </w:p>
    <w:p w:rsidR="003E7A25" w:rsidRPr="003E7A25" w:rsidRDefault="003E7A25" w:rsidP="003E7A25">
      <w:pPr>
        <w:widowControl w:val="0"/>
        <w:autoSpaceDE w:val="0"/>
        <w:autoSpaceDN w:val="0"/>
        <w:adjustRightInd w:val="0"/>
        <w:jc w:val="both"/>
        <w:rPr>
          <w:rFonts w:ascii="Times New Roman CYR" w:hAnsi="Times New Roman CYR" w:cs="Times New Roman CYR"/>
          <w:b/>
          <w:bCs/>
          <w:sz w:val="22"/>
          <w:szCs w:val="22"/>
        </w:rPr>
      </w:pPr>
    </w:p>
    <w:p w:rsidR="003E7A25" w:rsidRDefault="003E7A25" w:rsidP="003E7A25">
      <w:pPr>
        <w:widowControl w:val="0"/>
        <w:autoSpaceDE w:val="0"/>
        <w:autoSpaceDN w:val="0"/>
        <w:adjustRightInd w:val="0"/>
        <w:jc w:val="both"/>
        <w:rPr>
          <w:rFonts w:ascii="Times New Roman CYR" w:hAnsi="Times New Roman CYR" w:cs="Times New Roman CYR"/>
          <w:b/>
          <w:bCs/>
        </w:rPr>
      </w:pPr>
    </w:p>
    <w:p w:rsidR="003E7A25" w:rsidRDefault="003E7A25" w:rsidP="003E7A25">
      <w:pPr>
        <w:widowControl w:val="0"/>
        <w:autoSpaceDE w:val="0"/>
        <w:autoSpaceDN w:val="0"/>
        <w:adjustRightInd w:val="0"/>
        <w:jc w:val="both"/>
        <w:rPr>
          <w:rFonts w:ascii="Times New Roman CYR" w:hAnsi="Times New Roman CYR" w:cs="Times New Roman CYR"/>
          <w:b/>
          <w:bCs/>
        </w:rPr>
      </w:pPr>
    </w:p>
    <w:p w:rsidR="003E7A25" w:rsidRDefault="003E7A25" w:rsidP="003E7A25">
      <w:pPr>
        <w:widowControl w:val="0"/>
        <w:autoSpaceDE w:val="0"/>
        <w:autoSpaceDN w:val="0"/>
        <w:adjustRightInd w:val="0"/>
        <w:jc w:val="both"/>
        <w:rPr>
          <w:rFonts w:ascii="Times New Roman CYR" w:hAnsi="Times New Roman CYR" w:cs="Times New Roman CYR"/>
          <w:b/>
          <w:bCs/>
        </w:rPr>
      </w:pPr>
    </w:p>
    <w:p w:rsidR="003E7A25" w:rsidRDefault="003E7A25" w:rsidP="003E7A25">
      <w:pPr>
        <w:widowControl w:val="0"/>
        <w:autoSpaceDE w:val="0"/>
        <w:autoSpaceDN w:val="0"/>
        <w:adjustRightInd w:val="0"/>
        <w:jc w:val="both"/>
        <w:rPr>
          <w:rFonts w:ascii="Times New Roman CYR" w:hAnsi="Times New Roman CYR" w:cs="Times New Roman CYR"/>
          <w:b/>
          <w:bCs/>
        </w:rPr>
      </w:pPr>
    </w:p>
    <w:p w:rsidR="003E7A25" w:rsidRDefault="003E7A25" w:rsidP="003E7A25">
      <w:pPr>
        <w:widowControl w:val="0"/>
        <w:autoSpaceDE w:val="0"/>
        <w:autoSpaceDN w:val="0"/>
        <w:adjustRightInd w:val="0"/>
        <w:jc w:val="both"/>
        <w:rPr>
          <w:rFonts w:ascii="Times New Roman CYR" w:hAnsi="Times New Roman CYR" w:cs="Times New Roman CYR"/>
          <w:b/>
          <w:bCs/>
        </w:rPr>
      </w:pPr>
    </w:p>
    <w:p w:rsidR="003E7A25" w:rsidRDefault="003E7A25" w:rsidP="003E7A25">
      <w:pPr>
        <w:widowControl w:val="0"/>
        <w:autoSpaceDE w:val="0"/>
        <w:autoSpaceDN w:val="0"/>
        <w:adjustRightInd w:val="0"/>
        <w:jc w:val="both"/>
        <w:rPr>
          <w:rFonts w:ascii="Times New Roman CYR" w:hAnsi="Times New Roman CYR" w:cs="Times New Roman CYR"/>
          <w:b/>
          <w:bCs/>
        </w:rPr>
      </w:pPr>
    </w:p>
    <w:p w:rsidR="003E7A25" w:rsidRPr="003E7A25" w:rsidRDefault="003E7A25" w:rsidP="003E7A25">
      <w:pPr>
        <w:widowControl w:val="0"/>
        <w:autoSpaceDE w:val="0"/>
        <w:autoSpaceDN w:val="0"/>
        <w:adjustRightInd w:val="0"/>
        <w:jc w:val="both"/>
        <w:rPr>
          <w:rFonts w:ascii="Times New Roman CYR" w:hAnsi="Times New Roman CYR" w:cs="Times New Roman CYR"/>
          <w:b/>
          <w:bCs/>
        </w:rPr>
      </w:pPr>
    </w:p>
    <w:p w:rsidR="001B5635" w:rsidRPr="006E75C4" w:rsidRDefault="001B5635" w:rsidP="001B5635">
      <w:pPr>
        <w:ind w:firstLine="567"/>
        <w:jc w:val="both"/>
        <w:rPr>
          <w:sz w:val="24"/>
          <w:szCs w:val="24"/>
        </w:rPr>
      </w:pPr>
      <w:r w:rsidRPr="006E75C4">
        <w:rPr>
          <w:b/>
          <w:bCs/>
          <w:sz w:val="24"/>
          <w:szCs w:val="24"/>
        </w:rPr>
        <w:t>Статья 38.</w:t>
      </w:r>
      <w:r w:rsidRPr="006E75C4">
        <w:rPr>
          <w:sz w:val="24"/>
          <w:szCs w:val="24"/>
        </w:rPr>
        <w:t xml:space="preserve"> Исправление ошибок в кадастре </w:t>
      </w:r>
    </w:p>
    <w:p w:rsidR="001B5635" w:rsidRPr="006E75C4" w:rsidRDefault="001B5635" w:rsidP="001B5635">
      <w:pPr>
        <w:ind w:firstLine="567"/>
        <w:jc w:val="both"/>
        <w:rPr>
          <w:sz w:val="24"/>
          <w:szCs w:val="24"/>
        </w:rPr>
      </w:pPr>
      <w:r w:rsidRPr="006E75C4">
        <w:rPr>
          <w:sz w:val="24"/>
          <w:szCs w:val="24"/>
        </w:rPr>
        <w:t xml:space="preserve">(1) Ошибки в кадастре исправляются только на основании решения регистратора. Решение должно содержать дату обнаружения ошибки, ее характер, причину возникновения (по вине правообладателя или территориального кадастрового офиса), способ исправления ошибки, источник компенсации причиненного ущерба. </w:t>
      </w:r>
    </w:p>
    <w:p w:rsidR="001B5635" w:rsidRPr="006E75C4" w:rsidRDefault="007F1C9C" w:rsidP="001B5635">
      <w:pPr>
        <w:ind w:firstLine="567"/>
        <w:jc w:val="both"/>
        <w:rPr>
          <w:sz w:val="24"/>
          <w:szCs w:val="24"/>
        </w:rPr>
      </w:pPr>
      <w:r w:rsidRPr="006E75C4">
        <w:rPr>
          <w:sz w:val="24"/>
          <w:szCs w:val="24"/>
        </w:rPr>
        <w:t xml:space="preserve"> </w:t>
      </w:r>
      <w:r w:rsidR="001B5635" w:rsidRPr="006E75C4">
        <w:rPr>
          <w:sz w:val="24"/>
          <w:szCs w:val="24"/>
        </w:rPr>
        <w:t xml:space="preserve">(3) Ошибки нетехнического характера (ошибочное указание вида права, наименования правообладателя, состава объекта недвижимого имущества, искажение размера долей в общей собственности, координат границ, за исключением случая преобразования координат поворотных точек границ из одной системы координат в другую, и другие ошибки, ущемляющие законные права и интересы правообладателей либо других лиц) исправляются, если каждый правообладатель, интересы которого затрагиваются, дал письменное согласие на внесение изменений, или на основании вступившего в законную силу судебного решения. </w:t>
      </w:r>
    </w:p>
    <w:p w:rsidR="001B5635" w:rsidRDefault="001B5635" w:rsidP="001B5635">
      <w:r w:rsidRPr="006E75C4">
        <w:rPr>
          <w:rFonts w:ascii="Tahoma" w:hAnsi="Tahoma" w:cs="Tahoma"/>
          <w:sz w:val="18"/>
          <w:szCs w:val="18"/>
        </w:rPr>
        <w:br/>
        <w:t>__________</w:t>
      </w:r>
      <w:r w:rsidRPr="006E75C4">
        <w:rPr>
          <w:rFonts w:ascii="Tahoma" w:hAnsi="Tahoma" w:cs="Tahoma"/>
          <w:sz w:val="18"/>
          <w:szCs w:val="18"/>
        </w:rPr>
        <w:br/>
        <w:t>Законы Республики Молдова</w:t>
      </w:r>
      <w:r w:rsidRPr="006E75C4">
        <w:rPr>
          <w:rFonts w:ascii="Tahoma" w:hAnsi="Tahoma" w:cs="Tahoma"/>
          <w:sz w:val="18"/>
          <w:szCs w:val="18"/>
        </w:rPr>
        <w:br/>
        <w:t xml:space="preserve">1543/25.02.98 Закон о кадастре недвижимого имущества </w:t>
      </w:r>
      <w:r w:rsidRPr="006E75C4">
        <w:rPr>
          <w:rFonts w:ascii="Tahoma" w:hAnsi="Tahoma" w:cs="Tahoma"/>
          <w:i/>
          <w:iCs/>
          <w:sz w:val="18"/>
          <w:szCs w:val="18"/>
        </w:rPr>
        <w:t>//Мониторул Офичиал 44-46/318, 21.05.1998</w:t>
      </w:r>
    </w:p>
    <w:p w:rsidR="00F35E9E" w:rsidRDefault="00F35E9E" w:rsidP="001B5635">
      <w:pPr>
        <w:jc w:val="both"/>
        <w:rPr>
          <w:sz w:val="24"/>
          <w:szCs w:val="24"/>
        </w:rPr>
      </w:pPr>
    </w:p>
    <w:p w:rsidR="00F35E9E" w:rsidRDefault="00F35E9E" w:rsidP="00F35E9E">
      <w:pPr>
        <w:widowControl w:val="0"/>
        <w:autoSpaceDE w:val="0"/>
        <w:autoSpaceDN w:val="0"/>
        <w:adjustRightInd w:val="0"/>
        <w:ind w:firstLine="708"/>
        <w:jc w:val="both"/>
        <w:rPr>
          <w:sz w:val="24"/>
          <w:szCs w:val="24"/>
        </w:rPr>
      </w:pPr>
      <w:r w:rsidRPr="00FE036C">
        <w:rPr>
          <w:sz w:val="24"/>
          <w:szCs w:val="24"/>
        </w:rPr>
        <w:t xml:space="preserve">Примэрии г. Чадыр-Лунга (Орманжи Г.Г.) </w:t>
      </w:r>
      <w:r w:rsidR="00596E4A">
        <w:rPr>
          <w:sz w:val="24"/>
          <w:szCs w:val="24"/>
        </w:rPr>
        <w:t xml:space="preserve">предоставить в пользование земельный </w:t>
      </w:r>
      <w:r w:rsidRPr="00FE036C">
        <w:rPr>
          <w:sz w:val="24"/>
          <w:szCs w:val="24"/>
        </w:rPr>
        <w:t>участок,  площадью 9 м</w:t>
      </w:r>
      <w:r w:rsidRPr="00596E4A">
        <w:rPr>
          <w:sz w:val="24"/>
          <w:szCs w:val="24"/>
          <w:vertAlign w:val="superscript"/>
        </w:rPr>
        <w:t>2</w:t>
      </w:r>
      <w:r w:rsidR="00596E4A">
        <w:rPr>
          <w:sz w:val="24"/>
          <w:szCs w:val="24"/>
        </w:rPr>
        <w:t xml:space="preserve">, </w:t>
      </w:r>
      <w:r w:rsidRPr="00FE036C">
        <w:rPr>
          <w:sz w:val="24"/>
          <w:szCs w:val="24"/>
        </w:rPr>
        <w:t>расположенный в г. Чадыр-Лунга  по ул.</w:t>
      </w:r>
      <w:r w:rsidR="00CB225C">
        <w:rPr>
          <w:sz w:val="24"/>
          <w:szCs w:val="24"/>
        </w:rPr>
        <w:t>Желябова</w:t>
      </w:r>
      <w:r w:rsidRPr="00FE036C">
        <w:rPr>
          <w:sz w:val="24"/>
          <w:szCs w:val="24"/>
        </w:rPr>
        <w:t>,  под проектирование ка</w:t>
      </w:r>
      <w:r w:rsidR="00AE3793">
        <w:rPr>
          <w:sz w:val="24"/>
          <w:szCs w:val="24"/>
        </w:rPr>
        <w:t>нализационных насосных станций, согласно схемы выданной Примэрией г. Чадыр-Лунга.</w:t>
      </w:r>
    </w:p>
    <w:p w:rsidR="00AE3793" w:rsidRPr="00FE036C" w:rsidRDefault="00AE3793" w:rsidP="00F35E9E">
      <w:pPr>
        <w:widowControl w:val="0"/>
        <w:autoSpaceDE w:val="0"/>
        <w:autoSpaceDN w:val="0"/>
        <w:adjustRightInd w:val="0"/>
        <w:ind w:firstLine="708"/>
        <w:jc w:val="both"/>
        <w:rPr>
          <w:sz w:val="24"/>
          <w:szCs w:val="24"/>
        </w:rPr>
      </w:pPr>
    </w:p>
    <w:p w:rsidR="00156E2A" w:rsidRDefault="00156E2A" w:rsidP="00156E2A"/>
    <w:p w:rsidR="00596E4A" w:rsidRDefault="00596E4A" w:rsidP="00F9522D">
      <w:pPr>
        <w:pStyle w:val="Standard"/>
        <w:spacing w:line="276" w:lineRule="auto"/>
        <w:jc w:val="center"/>
      </w:pPr>
    </w:p>
    <w:p w:rsidR="00D71322" w:rsidRDefault="00D71322" w:rsidP="002B7CD4">
      <w:pPr>
        <w:spacing w:line="360" w:lineRule="auto"/>
        <w:ind w:left="708"/>
        <w:jc w:val="both"/>
        <w:rPr>
          <w:sz w:val="24"/>
          <w:szCs w:val="24"/>
        </w:rPr>
      </w:pPr>
    </w:p>
    <w:p w:rsidR="00596E4A" w:rsidRDefault="00596E4A"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r>
        <w:rPr>
          <w:sz w:val="24"/>
          <w:szCs w:val="24"/>
        </w:rPr>
        <w:t>Копия верна.</w:t>
      </w:r>
    </w:p>
    <w:p w:rsidR="00E85D19" w:rsidRDefault="00E85D19" w:rsidP="002B7CD4">
      <w:pPr>
        <w:spacing w:line="360" w:lineRule="auto"/>
        <w:ind w:left="708"/>
        <w:jc w:val="both"/>
        <w:rPr>
          <w:sz w:val="24"/>
          <w:szCs w:val="24"/>
        </w:rPr>
      </w:pPr>
      <w:r>
        <w:rPr>
          <w:sz w:val="24"/>
          <w:szCs w:val="24"/>
        </w:rPr>
        <w:t>Секретарь Совета                                                           Н. Кристева</w:t>
      </w:r>
    </w:p>
    <w:p w:rsidR="00E85D19" w:rsidRDefault="00E85D19" w:rsidP="002B7CD4">
      <w:pPr>
        <w:spacing w:line="360" w:lineRule="auto"/>
        <w:ind w:left="708"/>
        <w:jc w:val="both"/>
        <w:rPr>
          <w:sz w:val="24"/>
          <w:szCs w:val="24"/>
        </w:rPr>
      </w:pPr>
    </w:p>
    <w:p w:rsidR="00E85D19" w:rsidRDefault="00E85D19" w:rsidP="002B7CD4">
      <w:pPr>
        <w:spacing w:line="360" w:lineRule="auto"/>
        <w:ind w:left="708"/>
        <w:jc w:val="both"/>
        <w:rPr>
          <w:sz w:val="24"/>
          <w:szCs w:val="24"/>
        </w:rPr>
      </w:pPr>
    </w:p>
    <w:sectPr w:rsidR="00E85D19" w:rsidSect="00E85D19">
      <w:pgSz w:w="11906" w:h="16838"/>
      <w:pgMar w:top="851" w:right="851" w:bottom="56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16781EAC"/>
    <w:multiLevelType w:val="hybridMultilevel"/>
    <w:tmpl w:val="976C792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8D64D2E"/>
    <w:multiLevelType w:val="hybridMultilevel"/>
    <w:tmpl w:val="38CAF9E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D0C6434"/>
    <w:multiLevelType w:val="hybridMultilevel"/>
    <w:tmpl w:val="BCACA3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6360BC"/>
    <w:multiLevelType w:val="hybridMultilevel"/>
    <w:tmpl w:val="6B36969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610BC5"/>
    <w:multiLevelType w:val="hybridMultilevel"/>
    <w:tmpl w:val="68C00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AC7EE8"/>
    <w:multiLevelType w:val="multilevel"/>
    <w:tmpl w:val="66FAE8C4"/>
    <w:lvl w:ilvl="0">
      <w:start w:val="1"/>
      <w:numFmt w:val="decimal"/>
      <w:lvlText w:val="%1."/>
      <w:lvlJc w:val="left"/>
      <w:pPr>
        <w:tabs>
          <w:tab w:val="num" w:pos="720"/>
        </w:tabs>
        <w:ind w:left="720" w:hanging="360"/>
      </w:pPr>
      <w:rPr>
        <w:b/>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46D77C20"/>
    <w:multiLevelType w:val="hybridMultilevel"/>
    <w:tmpl w:val="524CA7CC"/>
    <w:lvl w:ilvl="0" w:tplc="40DCC3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9D63CC3"/>
    <w:multiLevelType w:val="hybridMultilevel"/>
    <w:tmpl w:val="0174F82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3"/>
  </w:num>
  <w:num w:numId="5">
    <w:abstractNumId w:val="8"/>
  </w:num>
  <w:num w:numId="6">
    <w:abstractNumId w:val="5"/>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efaultTabStop w:val="708"/>
  <w:characterSpacingControl w:val="doNotCompress"/>
  <w:compat/>
  <w:rsids>
    <w:rsidRoot w:val="00F37437"/>
    <w:rsid w:val="00021FC2"/>
    <w:rsid w:val="00022ED6"/>
    <w:rsid w:val="0006518E"/>
    <w:rsid w:val="000654FE"/>
    <w:rsid w:val="000916EA"/>
    <w:rsid w:val="00097DFA"/>
    <w:rsid w:val="0011650F"/>
    <w:rsid w:val="001462E4"/>
    <w:rsid w:val="00156E2A"/>
    <w:rsid w:val="001578DF"/>
    <w:rsid w:val="00161A5A"/>
    <w:rsid w:val="00171E4D"/>
    <w:rsid w:val="001A00E8"/>
    <w:rsid w:val="001A70DE"/>
    <w:rsid w:val="001B5635"/>
    <w:rsid w:val="001C6A34"/>
    <w:rsid w:val="001F439D"/>
    <w:rsid w:val="00273993"/>
    <w:rsid w:val="00286EDA"/>
    <w:rsid w:val="002B7CD4"/>
    <w:rsid w:val="002C6FB9"/>
    <w:rsid w:val="00355884"/>
    <w:rsid w:val="00377BC4"/>
    <w:rsid w:val="00395D10"/>
    <w:rsid w:val="0039721E"/>
    <w:rsid w:val="003C71E6"/>
    <w:rsid w:val="003E7A25"/>
    <w:rsid w:val="003F196B"/>
    <w:rsid w:val="00416676"/>
    <w:rsid w:val="004352A8"/>
    <w:rsid w:val="004605F7"/>
    <w:rsid w:val="00466CED"/>
    <w:rsid w:val="004905F7"/>
    <w:rsid w:val="004E0E71"/>
    <w:rsid w:val="00547F57"/>
    <w:rsid w:val="00564822"/>
    <w:rsid w:val="00596E4A"/>
    <w:rsid w:val="005D57E5"/>
    <w:rsid w:val="0060735E"/>
    <w:rsid w:val="00661792"/>
    <w:rsid w:val="00671474"/>
    <w:rsid w:val="006863D9"/>
    <w:rsid w:val="006A5FC9"/>
    <w:rsid w:val="006E0F0E"/>
    <w:rsid w:val="006F4D26"/>
    <w:rsid w:val="00785290"/>
    <w:rsid w:val="00791E58"/>
    <w:rsid w:val="007F1C9C"/>
    <w:rsid w:val="008148DF"/>
    <w:rsid w:val="008629F2"/>
    <w:rsid w:val="008660C0"/>
    <w:rsid w:val="00880C6E"/>
    <w:rsid w:val="00923B49"/>
    <w:rsid w:val="00933927"/>
    <w:rsid w:val="00963535"/>
    <w:rsid w:val="009742A1"/>
    <w:rsid w:val="009C5CD0"/>
    <w:rsid w:val="00A1518F"/>
    <w:rsid w:val="00AA1C3C"/>
    <w:rsid w:val="00AB7130"/>
    <w:rsid w:val="00AC1549"/>
    <w:rsid w:val="00AD2559"/>
    <w:rsid w:val="00AE3793"/>
    <w:rsid w:val="00AF48DD"/>
    <w:rsid w:val="00B43797"/>
    <w:rsid w:val="00B62C6E"/>
    <w:rsid w:val="00B70638"/>
    <w:rsid w:val="00BB364D"/>
    <w:rsid w:val="00BB7FE0"/>
    <w:rsid w:val="00BD2218"/>
    <w:rsid w:val="00BD76C2"/>
    <w:rsid w:val="00C14FA5"/>
    <w:rsid w:val="00C306C7"/>
    <w:rsid w:val="00C64EDF"/>
    <w:rsid w:val="00C93C8B"/>
    <w:rsid w:val="00CB225C"/>
    <w:rsid w:val="00CB3352"/>
    <w:rsid w:val="00CF094E"/>
    <w:rsid w:val="00D10AE6"/>
    <w:rsid w:val="00D44440"/>
    <w:rsid w:val="00D7110C"/>
    <w:rsid w:val="00D71322"/>
    <w:rsid w:val="00D9167E"/>
    <w:rsid w:val="00DB5708"/>
    <w:rsid w:val="00DF2DB6"/>
    <w:rsid w:val="00E25FE7"/>
    <w:rsid w:val="00E85D19"/>
    <w:rsid w:val="00E85FA5"/>
    <w:rsid w:val="00E8644E"/>
    <w:rsid w:val="00EB2B20"/>
    <w:rsid w:val="00EE52E8"/>
    <w:rsid w:val="00EF5D58"/>
    <w:rsid w:val="00F35E9E"/>
    <w:rsid w:val="00F37437"/>
    <w:rsid w:val="00F63F0E"/>
    <w:rsid w:val="00F9522D"/>
    <w:rsid w:val="00FB2672"/>
    <w:rsid w:val="00FF47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437"/>
    <w:rPr>
      <w:rFonts w:ascii="Times New Roman" w:eastAsia="Times New Roman" w:hAnsi="Times New Roman"/>
    </w:rPr>
  </w:style>
  <w:style w:type="paragraph" w:styleId="7">
    <w:name w:val="heading 7"/>
    <w:basedOn w:val="a"/>
    <w:next w:val="a"/>
    <w:link w:val="70"/>
    <w:qFormat/>
    <w:rsid w:val="00F37437"/>
    <w:pPr>
      <w:keepNext/>
      <w:jc w:val="center"/>
      <w:outlineLvl w:val="6"/>
    </w:pPr>
    <w:rPr>
      <w:b/>
      <w:color w:val="000000"/>
      <w:sz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locked/>
    <w:rsid w:val="00F37437"/>
    <w:rPr>
      <w:rFonts w:ascii="Times New Roman" w:hAnsi="Times New Roman" w:cs="Times New Roman"/>
      <w:b/>
      <w:color w:val="000000"/>
      <w:sz w:val="20"/>
      <w:szCs w:val="20"/>
      <w:lang w:eastAsia="zh-CN"/>
    </w:rPr>
  </w:style>
  <w:style w:type="paragraph" w:styleId="a3">
    <w:name w:val="List Paragraph"/>
    <w:basedOn w:val="a"/>
    <w:uiPriority w:val="99"/>
    <w:qFormat/>
    <w:rsid w:val="00F37437"/>
    <w:pPr>
      <w:ind w:left="720"/>
      <w:contextualSpacing/>
    </w:pPr>
  </w:style>
  <w:style w:type="character" w:customStyle="1" w:styleId="hps">
    <w:name w:val="hps"/>
    <w:basedOn w:val="a0"/>
    <w:uiPriority w:val="99"/>
    <w:rsid w:val="0039721E"/>
    <w:rPr>
      <w:rFonts w:cs="Times New Roman"/>
    </w:rPr>
  </w:style>
  <w:style w:type="paragraph" w:styleId="a4">
    <w:name w:val="Normal (Web)"/>
    <w:basedOn w:val="a"/>
    <w:uiPriority w:val="99"/>
    <w:rsid w:val="00C64EDF"/>
    <w:pPr>
      <w:spacing w:before="100" w:beforeAutospacing="1" w:after="100" w:afterAutospacing="1"/>
    </w:pPr>
    <w:rPr>
      <w:rFonts w:eastAsia="Calibri"/>
      <w:sz w:val="24"/>
      <w:szCs w:val="24"/>
    </w:rPr>
  </w:style>
  <w:style w:type="character" w:styleId="a5">
    <w:name w:val="Hyperlink"/>
    <w:basedOn w:val="a0"/>
    <w:semiHidden/>
    <w:unhideWhenUsed/>
    <w:rsid w:val="00355884"/>
    <w:rPr>
      <w:color w:val="0000FF"/>
      <w:u w:val="single"/>
    </w:rPr>
  </w:style>
  <w:style w:type="paragraph" w:customStyle="1" w:styleId="Standard">
    <w:name w:val="Standard"/>
    <w:rsid w:val="00F9522D"/>
    <w:pPr>
      <w:suppressAutoHyphens/>
      <w:autoSpaceDN w:val="0"/>
      <w:textAlignment w:val="baseline"/>
    </w:pPr>
    <w:rPr>
      <w:rFonts w:ascii="Times New Roman" w:eastAsia="Times New Roman" w:hAnsi="Times New Roman"/>
      <w:kern w:val="3"/>
      <w:sz w:val="24"/>
      <w:szCs w:val="24"/>
      <w:lang w:eastAsia="zh-CN"/>
    </w:rPr>
  </w:style>
  <w:style w:type="paragraph" w:customStyle="1" w:styleId="cb">
    <w:name w:val="cb"/>
    <w:basedOn w:val="a"/>
    <w:rsid w:val="001B5635"/>
    <w:pPr>
      <w:jc w:val="center"/>
    </w:pPr>
    <w:rPr>
      <w:b/>
      <w:bCs/>
      <w:sz w:val="24"/>
      <w:szCs w:val="24"/>
    </w:rPr>
  </w:style>
</w:styles>
</file>

<file path=word/webSettings.xml><?xml version="1.0" encoding="utf-8"?>
<w:webSettings xmlns:r="http://schemas.openxmlformats.org/officeDocument/2006/relationships" xmlns:w="http://schemas.openxmlformats.org/wordprocessingml/2006/main">
  <w:divs>
    <w:div w:id="627469434">
      <w:marLeft w:val="0"/>
      <w:marRight w:val="0"/>
      <w:marTop w:val="0"/>
      <w:marBottom w:val="0"/>
      <w:divBdr>
        <w:top w:val="none" w:sz="0" w:space="0" w:color="auto"/>
        <w:left w:val="none" w:sz="0" w:space="0" w:color="auto"/>
        <w:bottom w:val="none" w:sz="0" w:space="0" w:color="auto"/>
        <w:right w:val="none" w:sz="0" w:space="0" w:color="auto"/>
      </w:divBdr>
    </w:div>
    <w:div w:id="1026171420">
      <w:bodyDiv w:val="1"/>
      <w:marLeft w:val="0"/>
      <w:marRight w:val="0"/>
      <w:marTop w:val="0"/>
      <w:marBottom w:val="0"/>
      <w:divBdr>
        <w:top w:val="none" w:sz="0" w:space="0" w:color="auto"/>
        <w:left w:val="none" w:sz="0" w:space="0" w:color="auto"/>
        <w:bottom w:val="none" w:sz="0" w:space="0" w:color="auto"/>
        <w:right w:val="none" w:sz="0" w:space="0" w:color="auto"/>
      </w:divBdr>
    </w:div>
    <w:div w:id="145163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adir-lunga.md"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694</Words>
  <Characters>3958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2014-07-03T13:08:00Z</cp:lastPrinted>
  <dcterms:created xsi:type="dcterms:W3CDTF">2016-01-22T08:15:00Z</dcterms:created>
  <dcterms:modified xsi:type="dcterms:W3CDTF">2016-01-22T08:15:00Z</dcterms:modified>
</cp:coreProperties>
</file>